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0AF2" w:rsidRPr="00270AF2" w:rsidRDefault="00270AF2" w:rsidP="00270AF2">
      <w:pPr>
        <w:shd w:val="clear" w:color="auto" w:fill="FFFFFF"/>
        <w:spacing w:after="180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  <w:t>Y</w:t>
      </w:r>
      <w:r w:rsidRPr="00270AF2">
        <w:rPr>
          <w:rFonts w:ascii="Segoe UI" w:eastAsia="Times New Roman" w:hAnsi="Segoe UI" w:cs="Segoe UI"/>
          <w:b/>
          <w:bCs/>
          <w:color w:val="242424"/>
          <w:kern w:val="0"/>
          <w:sz w:val="36"/>
          <w:szCs w:val="36"/>
          <w:lang w:eastAsia="en-CA"/>
          <w14:ligatures w14:val="none"/>
        </w:rPr>
        <w:t>ear 4</w:t>
      </w:r>
    </w:p>
    <w:p w:rsidR="00270AF2" w:rsidRPr="00270AF2" w:rsidRDefault="00270AF2" w:rsidP="00270AF2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</w:pPr>
      <w:r w:rsidRPr="00270AF2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t>In year 4, a cadet shall complete the following to achieve qualification:</w:t>
      </w:r>
      <w:r w:rsidRPr="00270AF2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br/>
        <w:t> </w:t>
      </w:r>
    </w:p>
    <w:tbl>
      <w:tblPr>
        <w:tblW w:w="15750" w:type="dxa"/>
        <w:tblBorders>
          <w:top w:val="single" w:sz="6" w:space="0" w:color="242424"/>
          <w:left w:val="single" w:sz="6" w:space="0" w:color="242424"/>
          <w:bottom w:val="single" w:sz="6" w:space="0" w:color="242424"/>
          <w:right w:val="single" w:sz="6" w:space="0" w:color="24242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6"/>
        <w:gridCol w:w="12354"/>
      </w:tblGrid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0078D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Requirement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0078D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FFFFFF"/>
                <w:kern w:val="0"/>
                <w:sz w:val="24"/>
                <w:szCs w:val="24"/>
                <w:lang w:eastAsia="en-CA"/>
                <w14:ligatures w14:val="none"/>
              </w:rPr>
              <w:t>Explanation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Citizenship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going on a citizenship tour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presentation by a community group or citizen-of-interest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completing a school project about Canadian history or culture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taking part in the Canadian citizenship challenge, etc. 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X01 for more information.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Community Service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community litter sweep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participating in a food drive for a local food bank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raising funds for a local charity/non-profit organization 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other activity to better the local community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See PO X02 for more information.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1 Team Leader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motivating team members, providing feedback to team members, acting as team leader in a leadership appointment, etc., as per PO 403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Physical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cardiovascular, strength, and flexibility activities, or team sports as per PO X05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Formal Parade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 an ACR, CO's parade or Remembrance Day.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CAF Engagement Activity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Such as: 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touring a CAF facility, vessel, or vehicle 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having a guest speaker from the CAF 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 xml:space="preserve">completing a school project related to CAF missions or </w:t>
            </w:r>
            <w:proofErr w:type="gramStart"/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history</w:t>
            </w:r>
            <w:proofErr w:type="gramEnd"/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attending a commemorative ceremony for the CAF, etc. 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See PO X20 for more information.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1 PHASE lesson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 per the </w:t>
            </w:r>
            <w:hyperlink r:id="rId4" w:history="1">
              <w:r w:rsidRPr="00270AF2">
                <w:rPr>
                  <w:rFonts w:ascii="Times New Roman" w:eastAsia="Times New Roman" w:hAnsi="Times New Roman" w:cs="Times New Roman"/>
                  <w:color w:val="0078D4"/>
                  <w:kern w:val="0"/>
                  <w:sz w:val="24"/>
                  <w:szCs w:val="24"/>
                  <w:u w:val="single"/>
                  <w:lang w:eastAsia="en-CA"/>
                  <w14:ligatures w14:val="none"/>
                </w:rPr>
                <w:t>PHASE</w:t>
              </w:r>
            </w:hyperlink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program material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Track Physical Activity for 4 weeks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Use the Physical Activity Tracker over a period of 4 weeks, as per PO X04 </w:t>
            </w:r>
          </w:p>
        </w:tc>
      </w:tr>
      <w:tr w:rsidR="00270AF2" w:rsidRPr="00270AF2" w:rsidTr="00270AF2">
        <w:tc>
          <w:tcPr>
            <w:tcW w:w="0" w:type="auto"/>
            <w:gridSpan w:val="2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Note: The following is only for those entering the advanced leadership program</w:t>
            </w: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Assessment: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Command a Platoon / Division / Flight on Parade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Classes related to this are in PO 408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 instructions for this is in the Year 4 QSP, Chapter 3, Annex B, Appendix 3.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lastRenderedPageBreak/>
              <w:t>Assessment: </w:t>
            </w: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br/>
            </w: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Instruct a Lesson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DEECF9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Classes related to this are in PO 409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Assessment instructions for this is in the Year 4 QSP, Chapter 3, Annex B, Appendix 4. </w:t>
            </w:r>
          </w:p>
        </w:tc>
      </w:tr>
      <w:tr w:rsidR="00270AF2" w:rsidRPr="00270AF2" w:rsidTr="00270AF2"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C7E0F4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b/>
                <w:bCs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Any 18 periods of elemental training </w:t>
            </w:r>
          </w:p>
        </w:tc>
        <w:tc>
          <w:tcPr>
            <w:tcW w:w="0" w:type="auto"/>
            <w:tcBorders>
              <w:top w:val="single" w:sz="6" w:space="0" w:color="0078D4"/>
              <w:left w:val="single" w:sz="6" w:space="0" w:color="0078D4"/>
              <w:bottom w:val="single" w:sz="6" w:space="0" w:color="0078D4"/>
              <w:right w:val="single" w:sz="6" w:space="0" w:color="0078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240" w:type="dxa"/>
            </w:tcMar>
            <w:vAlign w:val="center"/>
            <w:hideMark/>
          </w:tcPr>
          <w:p w:rsidR="00270AF2" w:rsidRPr="00270AF2" w:rsidRDefault="00270AF2" w:rsidP="00270AF2">
            <w:pPr>
              <w:spacing w:after="336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Cadets can choose to attend whichever lessons from the corps/squadron training plan most interest them. One elemental training weekend (Such as an expedition, survival exercise, or nautical training weekend) will cover most if not all the required periods. </w:t>
            </w:r>
          </w:p>
          <w:p w:rsidR="00270AF2" w:rsidRPr="00270AF2" w:rsidRDefault="00270AF2" w:rsidP="00270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</w:pP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t>For Air: POs 429, 431, 432, 436, 437, 440, 460, </w:t>
            </w:r>
            <w:r w:rsidRPr="00270AF2">
              <w:rPr>
                <w:rFonts w:ascii="Times New Roman" w:eastAsia="Times New Roman" w:hAnsi="Times New Roman" w:cs="Times New Roman"/>
                <w:color w:val="242424"/>
                <w:kern w:val="0"/>
                <w:sz w:val="24"/>
                <w:szCs w:val="24"/>
                <w:lang w:eastAsia="en-CA"/>
                <w14:ligatures w14:val="none"/>
              </w:rPr>
              <w:br/>
              <w:t>470, and 490. </w:t>
            </w:r>
          </w:p>
        </w:tc>
      </w:tr>
    </w:tbl>
    <w:p w:rsidR="00270AF2" w:rsidRPr="00270AF2" w:rsidRDefault="00270AF2" w:rsidP="00270AF2">
      <w:pPr>
        <w:shd w:val="clear" w:color="auto" w:fill="FFFFFF"/>
        <w:spacing w:after="336" w:line="240" w:lineRule="auto"/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</w:pPr>
      <w:r w:rsidRPr="00270AF2">
        <w:rPr>
          <w:rFonts w:ascii="Segoe UI" w:eastAsia="Times New Roman" w:hAnsi="Segoe UI" w:cs="Segoe UI"/>
          <w:color w:val="242424"/>
          <w:kern w:val="0"/>
          <w:sz w:val="27"/>
          <w:szCs w:val="27"/>
          <w:lang w:eastAsia="en-CA"/>
          <w14:ligatures w14:val="none"/>
        </w:rPr>
        <w:t> </w:t>
      </w:r>
    </w:p>
    <w:p w:rsidR="00CB427C" w:rsidRDefault="00CB427C"/>
    <w:sectPr w:rsidR="00CB427C" w:rsidSect="00270AF2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AF2"/>
    <w:rsid w:val="001143E1"/>
    <w:rsid w:val="00270AF2"/>
    <w:rsid w:val="00423C5F"/>
    <w:rsid w:val="005D5BCE"/>
    <w:rsid w:val="00C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C5410"/>
  <w15:chartTrackingRefBased/>
  <w15:docId w15:val="{4016FF63-E5F8-4CD4-AA25-0BD55003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jcr365.sharepoint.com/sites/publications/SitePages/PHASE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Belanger</dc:creator>
  <cp:keywords/>
  <dc:description/>
  <cp:lastModifiedBy>Danielle Belanger</cp:lastModifiedBy>
  <cp:revision>1</cp:revision>
  <dcterms:created xsi:type="dcterms:W3CDTF">2023-10-01T02:36:00Z</dcterms:created>
  <dcterms:modified xsi:type="dcterms:W3CDTF">2023-10-01T02:38:00Z</dcterms:modified>
</cp:coreProperties>
</file>